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1C92A4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auto"/>
          <w:spacing w:val="0"/>
          <w:sz w:val="44"/>
          <w:szCs w:val="44"/>
          <w:shd w:val="clear" w:fill="FFFFFF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auto"/>
          <w:spacing w:val="0"/>
          <w:sz w:val="44"/>
          <w:szCs w:val="44"/>
          <w:shd w:val="clear" w:fill="FFFFFF"/>
          <w:lang w:val="en-US" w:eastAsia="zh-CN"/>
        </w:rPr>
        <w:t>关于网络安全设备特征库及服务器杀毒软件采购项目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auto"/>
          <w:spacing w:val="0"/>
          <w:sz w:val="44"/>
          <w:szCs w:val="44"/>
          <w:shd w:val="clear" w:fill="FFFFFF"/>
        </w:rPr>
        <w:t>市场调查公告</w:t>
      </w:r>
    </w:p>
    <w:p w14:paraId="7DBC995C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</w:p>
    <w:p w14:paraId="068F2D9D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textAlignment w:val="auto"/>
        <w:rPr>
          <w:rFonts w:hint="default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我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院</w:t>
      </w:r>
      <w:r>
        <w:rPr>
          <w:rFonts w:hint="eastAsia" w:ascii="仿宋_GB2312" w:eastAsia="仿宋_GB2312"/>
          <w:color w:val="auto"/>
          <w:sz w:val="32"/>
          <w:szCs w:val="32"/>
        </w:rPr>
        <w:t>数据中心机房</w:t>
      </w:r>
      <w:r>
        <w:rPr>
          <w:rFonts w:hint="eastAsia" w:ascii="仿宋_GB2312" w:eastAsia="仿宋_GB2312"/>
          <w:color w:val="auto"/>
          <w:sz w:val="32"/>
          <w:szCs w:val="32"/>
          <w:lang w:eastAsia="zh-CN"/>
        </w:rPr>
        <w:t>网络</w:t>
      </w:r>
      <w:r>
        <w:rPr>
          <w:rFonts w:hint="eastAsia" w:ascii="仿宋_GB2312" w:eastAsia="仿宋_GB2312"/>
          <w:color w:val="auto"/>
          <w:sz w:val="32"/>
          <w:szCs w:val="32"/>
        </w:rPr>
        <w:t>安全设备、</w:t>
      </w:r>
      <w:r>
        <w:rPr>
          <w:rFonts w:hint="eastAsia" w:ascii="仿宋" w:hAnsi="仿宋" w:eastAsia="仿宋"/>
          <w:kern w:val="0"/>
          <w:sz w:val="32"/>
          <w:szCs w:val="32"/>
          <w:u w:val="none"/>
          <w:lang w:val="en-US" w:eastAsia="zh-CN"/>
        </w:rPr>
        <w:t>服务器病毒防护措施，服务器杀毒软件、</w:t>
      </w:r>
      <w:r>
        <w:rPr>
          <w:rFonts w:hint="eastAsia" w:ascii="仿宋_GB2312" w:eastAsia="仿宋_GB2312"/>
          <w:color w:val="auto"/>
          <w:sz w:val="32"/>
          <w:szCs w:val="32"/>
          <w:lang w:eastAsia="zh-CN"/>
        </w:rPr>
        <w:t>防火墙</w:t>
      </w:r>
      <w:r>
        <w:rPr>
          <w:rFonts w:hint="eastAsia" w:ascii="仿宋_GB2312" w:eastAsia="仿宋_GB2312"/>
          <w:color w:val="auto"/>
          <w:sz w:val="32"/>
          <w:szCs w:val="32"/>
        </w:rPr>
        <w:t>杀毒软件</w:t>
      </w:r>
      <w:r>
        <w:rPr>
          <w:rFonts w:hint="eastAsia" w:ascii="仿宋_GB2312" w:eastAsia="仿宋_GB2312"/>
          <w:color w:val="auto"/>
          <w:sz w:val="32"/>
          <w:szCs w:val="32"/>
          <w:lang w:eastAsia="zh-CN"/>
        </w:rPr>
        <w:t>、</w:t>
      </w:r>
      <w:r>
        <w:rPr>
          <w:rFonts w:hint="eastAsia" w:ascii="仿宋_GB2312" w:eastAsia="仿宋_GB2312"/>
          <w:color w:val="auto"/>
          <w:sz w:val="32"/>
          <w:szCs w:val="32"/>
        </w:rPr>
        <w:t>特征库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等</w:t>
      </w:r>
      <w:r>
        <w:rPr>
          <w:rFonts w:hint="eastAsia" w:ascii="仿宋_GB2312" w:eastAsia="仿宋_GB2312"/>
          <w:color w:val="auto"/>
          <w:sz w:val="32"/>
          <w:szCs w:val="32"/>
        </w:rPr>
        <w:t>已</w:t>
      </w:r>
      <w:r>
        <w:rPr>
          <w:rFonts w:hint="eastAsia" w:ascii="仿宋_GB2312" w:eastAsia="仿宋_GB2312"/>
          <w:color w:val="auto"/>
          <w:sz w:val="32"/>
          <w:szCs w:val="32"/>
          <w:lang w:eastAsia="zh-CN"/>
        </w:rPr>
        <w:t>过期，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为征询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项目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市场情况，确保后续项目采购的科学性、合理性和有效性，现面向社会公开进行市场调查，诚邀符合条件的供应商积极参与。具体事项公告如下：</w:t>
      </w:r>
    </w:p>
    <w:p w14:paraId="43EEE19C">
      <w:pPr>
        <w:spacing w:line="520" w:lineRule="exact"/>
        <w:ind w:firstLine="640" w:firstLineChars="200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一、项目名称：2025文昌市人民医院网络安全设备特征库及服务器杀毒软件项目</w:t>
      </w:r>
    </w:p>
    <w:p w14:paraId="4A50A12B">
      <w:pPr>
        <w:spacing w:line="520" w:lineRule="exact"/>
        <w:ind w:firstLine="640" w:firstLineChars="200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二、项目实施地点：文昌市人民医院</w:t>
      </w:r>
    </w:p>
    <w:p w14:paraId="0FA0199E">
      <w:pPr>
        <w:spacing w:line="520" w:lineRule="exact"/>
        <w:ind w:firstLine="640" w:firstLineChars="200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三、服务期限：合同签订生效后1年</w:t>
      </w:r>
    </w:p>
    <w:p w14:paraId="0630412F">
      <w:pPr>
        <w:spacing w:line="520" w:lineRule="exact"/>
        <w:ind w:firstLine="640" w:firstLineChars="200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四、采购需求：</w:t>
      </w:r>
    </w:p>
    <w:p w14:paraId="30F7CCDE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textAlignment w:val="auto"/>
        <w:rPr>
          <w:rFonts w:hint="eastAsia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（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一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）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产品功能及数量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：</w:t>
      </w:r>
    </w:p>
    <w:tbl>
      <w:tblPr>
        <w:tblStyle w:val="6"/>
        <w:tblW w:w="10177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9"/>
        <w:gridCol w:w="1938"/>
        <w:gridCol w:w="1966"/>
        <w:gridCol w:w="1147"/>
        <w:gridCol w:w="3681"/>
        <w:gridCol w:w="986"/>
      </w:tblGrid>
      <w:tr w14:paraId="78B2E3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4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vAlign w:val="center"/>
          </w:tcPr>
          <w:p w14:paraId="5EC5C9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1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vAlign w:val="center"/>
          </w:tcPr>
          <w:p w14:paraId="719B09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产品名称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vAlign w:val="center"/>
          </w:tcPr>
          <w:p w14:paraId="4E6DD0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产品分类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vAlign w:val="center"/>
          </w:tcPr>
          <w:p w14:paraId="1E6B8A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产品BOM </w:t>
            </w:r>
          </w:p>
        </w:tc>
        <w:tc>
          <w:tcPr>
            <w:tcW w:w="3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vAlign w:val="center"/>
          </w:tcPr>
          <w:p w14:paraId="390D10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产品描述</w:t>
            </w:r>
          </w:p>
        </w:tc>
        <w:tc>
          <w:tcPr>
            <w:tcW w:w="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2F2F2"/>
            <w:vAlign w:val="center"/>
          </w:tcPr>
          <w:p w14:paraId="3B00D7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送审数量（套）</w:t>
            </w:r>
          </w:p>
        </w:tc>
      </w:tr>
      <w:tr w14:paraId="0457E5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540D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9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16C0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NS-SecPath F1050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A891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安全--安全license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E9E5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3130A1RG</w:t>
            </w:r>
          </w:p>
        </w:tc>
        <w:tc>
          <w:tcPr>
            <w:tcW w:w="3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27AB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H3C SecPath F1000，IPS 特征库升级服务，License，1年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E172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0235F0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A132F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2F0E31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00DB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安全--安全license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E41A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3130A1TV</w:t>
            </w:r>
          </w:p>
        </w:tc>
        <w:tc>
          <w:tcPr>
            <w:tcW w:w="3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D13C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H3C SecPath F1000，AV 防病毒安全License，1年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BA49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12CFAF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  <w:jc w:val="center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9A65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9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6230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NS-SecPath F5030-D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0084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安全--安全license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70F4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3130A1R7</w:t>
            </w:r>
          </w:p>
        </w:tc>
        <w:tc>
          <w:tcPr>
            <w:tcW w:w="3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FF59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H3C SecPath F5000，IPS 特征库升级服务，License，1年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26DE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</w:tr>
      <w:tr w14:paraId="1409B5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F2E24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2BBC92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55D5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安全--安全license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72DC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3130A1TT</w:t>
            </w:r>
          </w:p>
        </w:tc>
        <w:tc>
          <w:tcPr>
            <w:tcW w:w="3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26C2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H3C SecPath F5000，AV 防病毒安全License，1年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9C43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</w:tr>
      <w:tr w14:paraId="4C3C59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A68C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D165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NS-SecPath T1080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81FA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安全--安全license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BE4D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3130A1W0</w:t>
            </w:r>
          </w:p>
        </w:tc>
        <w:tc>
          <w:tcPr>
            <w:tcW w:w="3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2FB6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H3C SecPath T1060-80，IPS/AV/ACG 特征库升级服务，License，1年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2D37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0D99CC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518A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D1C3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NS-SecPath W2010-G2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860C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安全--安全license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5DC0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3130A3XK</w:t>
            </w:r>
          </w:p>
        </w:tc>
        <w:tc>
          <w:tcPr>
            <w:tcW w:w="3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C74A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H3C SecPath W2010-G2 WAF特征库升级授权函，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License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97B2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</w:tr>
      <w:tr w14:paraId="122A56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E1A7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9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7284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H3C LSUM1FWCEABO防火墙增强模块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4F31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安全--安全license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E4E3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3130A1YG</w:t>
            </w:r>
          </w:p>
        </w:tc>
        <w:tc>
          <w:tcPr>
            <w:tcW w:w="3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D963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H3C Secblade-Advance，防病毒安全License，1年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801A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</w:tr>
      <w:tr w14:paraId="3C71DD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4B24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9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4706D4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7D94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安全--安全license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2E17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3130A1QN</w:t>
            </w:r>
          </w:p>
        </w:tc>
        <w:tc>
          <w:tcPr>
            <w:tcW w:w="3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A300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H3C Secblade-Advance，IPS 特征库升级服务，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License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1690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</w:tr>
      <w:tr w14:paraId="5D4034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C054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1B4D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服务器杀毒软件</w:t>
            </w:r>
          </w:p>
        </w:tc>
        <w:tc>
          <w:tcPr>
            <w:tcW w:w="1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390B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中控云安全</w:t>
            </w:r>
          </w:p>
          <w:p w14:paraId="452148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平台一套</w:t>
            </w:r>
          </w:p>
        </w:tc>
        <w:tc>
          <w:tcPr>
            <w:tcW w:w="11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57B8D6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6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0AB582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人工智能引擎：具备人工智能引擎，人工智能引擎支持PE/OFFICE/PDF常见文件类型威胁检测（提供证明截图并加盖厂商公章）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2、ARP防御：支持ARP欺骗防御，支持网关和DNS绑定（提供证明截图并加盖厂商公章）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3、人工智能引擎兼容性：人工智能引擎支持Windows/Linux/国产操作系统（提供证明截图并加盖厂商公章）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4、人工智能引擎兼容性：人工智能引擎支持X86/ARM硬件平台（提供证明截图并加盖厂商公章）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FF"/>
                <w:kern w:val="0"/>
                <w:sz w:val="20"/>
                <w:szCs w:val="20"/>
                <w:u w:val="none"/>
                <w:lang w:val="en-US" w:eastAsia="zh-CN" w:bidi="ar"/>
              </w:rPr>
              <w:t>5、业务连续性保障：支持多种扫描策略、支持故障回滚机制、低资源占用（提供证明截图并加盖厂商公章）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6、客户端UI多操作系统支持：Windows/Linux/国产操作系统提供相同的杀毒UI界面（提供证明截图并加盖厂商公章）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7、网络管控：网络管控能力支持IPv4和IPv6双栈管理，支持对终端端口和IP进行进或出单向及任意双向过滤，支持黑白名单机制（提供证明截图并加盖厂商公章）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、外设管控：具备外设管控能力，支持对终端各种外设（USB存储、光驱、USB外置网卡、无线网卡、蓝牙、手机、平板等）、接口（USB接口、串口、并口、1394、PCMIA）设置使用权限，支持添加外设和端口黑白名单例外（提供证明截图并加盖厂商公章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9、WIFI外联检测：提供WIFI外联检测机制，发现WIFI能够设置告警、断网等违规处理手段（提供证明截图并加盖厂商公章）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10、HTTP/HTTPS行为采集：具有持续采集浏览器HTTP/HTTPS访问记录的机制，支持Chrome、Edge、Maxthon、FireFox、QQ、UC、2345等常见浏览器（提供证明截图并加盖厂商公章）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11、暴力破解检测：提供RDP、SMB协议暴力破解监测与自动阻断功能，支持自定义爆破阈值和封停时间（提供证明截图并加盖厂商公章）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12、暴力破解展示：支持展示终端检测到的暴力破解事件及事件详情，包括：攻击源IP、暴力破解类型、被攻击IP地址、最近攻击时间、累计攻击次数、封停状态（提供证明截图并加盖厂商公章）</w:t>
            </w:r>
          </w:p>
          <w:p w14:paraId="6DD7A582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FF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FF"/>
                <w:kern w:val="0"/>
                <w:sz w:val="20"/>
                <w:szCs w:val="20"/>
                <w:u w:val="none"/>
                <w:lang w:val="en-US" w:eastAsia="zh-CN" w:bidi="ar"/>
              </w:rPr>
              <w:t>合规认证：符合等保2.0、GDPR、HIPAA等法规要求(不限认证类型，需提供检测报告)</w:t>
            </w:r>
          </w:p>
          <w:p w14:paraId="6B52D156">
            <w:pPr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FF"/>
                <w:kern w:val="0"/>
                <w:sz w:val="20"/>
                <w:szCs w:val="20"/>
                <w:u w:val="none"/>
                <w:lang w:val="en-US" w:eastAsia="zh-CN" w:bidi="ar"/>
              </w:rPr>
              <w:t>具备勒索软件防护（提供证明截图并加盖厂商公章）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15、零信任评分：支持对终端网络环境变化风险、恶意代码风险、漏洞风险、系统安全配置风险、应用环境风险、其它健康项进行实时和轮询安全评分（提供证明截图并加盖厂商公章）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F9C4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</w:t>
            </w:r>
          </w:p>
        </w:tc>
      </w:tr>
    </w:tbl>
    <w:p w14:paraId="1F7E5122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</w:p>
    <w:p w14:paraId="625FDE63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（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）郑重提示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：</w:t>
      </w:r>
    </w:p>
    <w:p w14:paraId="11A8B67A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本市场调研并非招标行为，各公司提供的方案及报价将有助于我院对该项目的认知。医院将结合实际情况组织论证和集体决策审议，并根据医院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实际人、财、物资源情况开展后续建设工作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。</w:t>
      </w:r>
    </w:p>
    <w:p w14:paraId="348A16F1">
      <w:pPr>
        <w:spacing w:line="520" w:lineRule="exact"/>
        <w:ind w:firstLine="640" w:firstLineChars="200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五、参与市场调查人资格要求</w:t>
      </w:r>
    </w:p>
    <w:p w14:paraId="77A7B515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（一）在中华人民共和国境内注册的、具有独立承担民事责任能力的法人(需提供营业执照副本、税务登记证、组织机构代码证复印件或三证合一营业执照复印件)及相关行业资质。</w:t>
      </w:r>
    </w:p>
    <w:p w14:paraId="78B4D4D4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（二）提供供应商在“信用中国”网站(www.creditchina.gov.cn)没有被列入失信被执行人，重大税收违法案件当事人名单、政府采购严重违法失信名单和没有被列入中国政府采购网(www.ccgp.gov.cn)政府采购严重违法失信行为记录名单。</w:t>
      </w:r>
    </w:p>
    <w:p w14:paraId="490B68F4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（三）参加采购活动前三年内(成立不足三年的从成立之日起计算)，在经营活动中没有重大违法记录。</w:t>
      </w:r>
    </w:p>
    <w:p w14:paraId="786F648F">
      <w:pPr>
        <w:spacing w:line="520" w:lineRule="exact"/>
        <w:ind w:firstLine="640" w:firstLineChars="200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六、参与市场调查人须提供的材料</w:t>
      </w:r>
    </w:p>
    <w:p w14:paraId="7F66CE29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（一）企业营业执照副本复印件1份。</w:t>
      </w:r>
    </w:p>
    <w:p w14:paraId="2114C619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（二）施工方案和报价函，格式不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作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要求。</w:t>
      </w:r>
    </w:p>
    <w:p w14:paraId="628B7FF0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（三）法定代表人授权委托书原件1份（格式自拟），法定代表人和被委托人身份证复印件各1份。</w:t>
      </w:r>
    </w:p>
    <w:p w14:paraId="3C717DE5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（四）参加政府采购活动前3年内，在经营活动中没有重大违法记录的声明函（格式自拟）。</w:t>
      </w:r>
    </w:p>
    <w:p w14:paraId="692043EE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以上所有复印件须A4纸，并加盖公章。</w:t>
      </w:r>
    </w:p>
    <w:p w14:paraId="0D2D18A0">
      <w:pPr>
        <w:spacing w:line="520" w:lineRule="exact"/>
        <w:ind w:firstLine="640" w:firstLineChars="200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七、报名方式及时间</w:t>
      </w:r>
    </w:p>
    <w:p w14:paraId="616ED23A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（一）报名方式</w:t>
      </w:r>
    </w:p>
    <w:p w14:paraId="4B531440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网上报名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将相关材料报送至邮箱：wcsyytjk@163.com，所有资料加盖公章后扫描为PDF文档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作为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附件。</w:t>
      </w:r>
    </w:p>
    <w:p w14:paraId="0D0A3E5F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（二）报名时间：</w:t>
      </w:r>
    </w:p>
    <w:p w14:paraId="3AB674D1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2025年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月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18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日至2025年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月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25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日。</w:t>
      </w:r>
    </w:p>
    <w:p w14:paraId="67A7BB83">
      <w:pPr>
        <w:spacing w:line="520" w:lineRule="exact"/>
        <w:ind w:firstLine="640" w:firstLineChars="200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kern w:val="0"/>
          <w:sz w:val="32"/>
          <w:szCs w:val="32"/>
          <w:shd w:val="clear" w:fill="FFFFFF"/>
          <w:lang w:val="en-US" w:eastAsia="zh-CN" w:bidi="ar"/>
        </w:rPr>
        <w:t>八、资料提交时间及联系人</w:t>
      </w:r>
    </w:p>
    <w:p w14:paraId="05D5E823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（一）资料提交有效时间：</w:t>
      </w:r>
    </w:p>
    <w:p w14:paraId="712713F2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2025年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月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25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日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eastAsia="zh-CN"/>
        </w:rPr>
        <w:t>17: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0前递交。</w:t>
      </w:r>
    </w:p>
    <w:p w14:paraId="35367A10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（二）联系人：</w:t>
      </w:r>
    </w:p>
    <w:p w14:paraId="64B90A73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  <w:t>王先生，联系电话：18389309991。</w:t>
      </w:r>
    </w:p>
    <w:p w14:paraId="046E2C1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03A6CA4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0182E771">
      <w:pPr>
        <w:keepNext w:val="0"/>
        <w:keepLines w:val="0"/>
        <w:pageBreakBefore w:val="0"/>
        <w:wordWrap/>
        <w:overflowPunct/>
        <w:topLinePunct w:val="0"/>
        <w:bidi w:val="0"/>
        <w:spacing w:line="560" w:lineRule="exact"/>
        <w:ind w:firstLine="4480" w:firstLineChars="14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文昌市人民医院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/</w:t>
      </w:r>
      <w:r>
        <w:rPr>
          <w:rFonts w:hint="eastAsia" w:ascii="仿宋_GB2312" w:hAnsi="仿宋_GB2312" w:eastAsia="仿宋_GB2312" w:cs="仿宋_GB2312"/>
          <w:sz w:val="32"/>
          <w:szCs w:val="32"/>
        </w:rPr>
        <w:t>同济文昌医院</w:t>
      </w:r>
    </w:p>
    <w:p w14:paraId="73776400">
      <w:pPr>
        <w:keepNext w:val="0"/>
        <w:keepLines w:val="0"/>
        <w:pageBreakBefore w:val="0"/>
        <w:wordWrap/>
        <w:overflowPunct/>
        <w:topLinePunct w:val="0"/>
        <w:bidi w:val="0"/>
        <w:spacing w:line="560" w:lineRule="exact"/>
        <w:ind w:firstLine="4480" w:firstLineChars="1400"/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18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</w:p>
    <w:p w14:paraId="5CF03CCB"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fill="FFFFFF"/>
        </w:rPr>
      </w:pPr>
    </w:p>
    <w:p w14:paraId="1CB8AB9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40"/>
        </w:rPr>
      </w:pPr>
    </w:p>
    <w:sectPr>
      <w:footerReference r:id="rId3" w:type="default"/>
      <w:pgSz w:w="11906" w:h="16838"/>
      <w:pgMar w:top="2098" w:right="1474" w:bottom="1984" w:left="1587" w:header="851" w:footer="1587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小标宋简体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AD09B8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4215679">
                          <w:pPr>
                            <w:pStyle w:val="3"/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</w:rPr>
                            <w:t>I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4215679">
                    <w:pPr>
                      <w:pStyle w:val="3"/>
                      <w:rPr>
                        <w:rFonts w:hint="eastAsia" w:ascii="宋体" w:hAnsi="宋体" w:eastAsia="宋体" w:cs="宋体"/>
                        <w:sz w:val="28"/>
                        <w:szCs w:val="44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44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44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44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44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44"/>
                      </w:rPr>
                      <w:t>I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44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44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3831064"/>
    <w:multiLevelType w:val="singleLevel"/>
    <w:tmpl w:val="A3831064"/>
    <w:lvl w:ilvl="0" w:tentative="0">
      <w:start w:val="13"/>
      <w:numFmt w:val="decimal"/>
      <w:suff w:val="nothing"/>
      <w:lvlText w:val="%1、"/>
      <w:lvlJc w:val="left"/>
    </w:lvl>
  </w:abstractNum>
  <w:abstractNum w:abstractNumId="1">
    <w:nsid w:val="731DEC51"/>
    <w:multiLevelType w:val="singleLevel"/>
    <w:tmpl w:val="731DEC51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30C37FE"/>
    <w:rsid w:val="03B1473D"/>
    <w:rsid w:val="03DD6D50"/>
    <w:rsid w:val="078A1512"/>
    <w:rsid w:val="08AE69CD"/>
    <w:rsid w:val="095E38C5"/>
    <w:rsid w:val="0DDFFA31"/>
    <w:rsid w:val="104F3F8D"/>
    <w:rsid w:val="19277CAA"/>
    <w:rsid w:val="1A312B30"/>
    <w:rsid w:val="234E6301"/>
    <w:rsid w:val="23D20CE0"/>
    <w:rsid w:val="25DA49E2"/>
    <w:rsid w:val="2C85433B"/>
    <w:rsid w:val="32D01A6D"/>
    <w:rsid w:val="334E5AF4"/>
    <w:rsid w:val="354D6804"/>
    <w:rsid w:val="36AD7109"/>
    <w:rsid w:val="39D6A8BB"/>
    <w:rsid w:val="3BC3268E"/>
    <w:rsid w:val="465670F7"/>
    <w:rsid w:val="4B021E28"/>
    <w:rsid w:val="4B786E81"/>
    <w:rsid w:val="4C64758B"/>
    <w:rsid w:val="572B436A"/>
    <w:rsid w:val="57471094"/>
    <w:rsid w:val="59721829"/>
    <w:rsid w:val="5BE21AF7"/>
    <w:rsid w:val="5D16669A"/>
    <w:rsid w:val="5DA7168A"/>
    <w:rsid w:val="621506F6"/>
    <w:rsid w:val="63213015"/>
    <w:rsid w:val="6DBF773B"/>
    <w:rsid w:val="6FCFD735"/>
    <w:rsid w:val="70C60ADC"/>
    <w:rsid w:val="77EC4FAC"/>
    <w:rsid w:val="7D6518E7"/>
    <w:rsid w:val="7F3217A8"/>
    <w:rsid w:val="7F664BCB"/>
    <w:rsid w:val="7FBB6C30"/>
    <w:rsid w:val="9DFEC56A"/>
    <w:rsid w:val="DB5ECB76"/>
    <w:rsid w:val="E69EC1F1"/>
    <w:rsid w:val="FEEB4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bCs/>
      <w:sz w:val="32"/>
      <w:szCs w:val="32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5</Pages>
  <Words>1939</Words>
  <Characters>2539</Characters>
  <Lines>0</Lines>
  <Paragraphs>0</Paragraphs>
  <TotalTime>9</TotalTime>
  <ScaleCrop>false</ScaleCrop>
  <LinksUpToDate>false</LinksUpToDate>
  <CharactersWithSpaces>2566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2025-03-06T00:35:00Z</dcterms:created>
  <dc:creator>Administrator</dc:creator>
  <cp:lastModifiedBy>王艺</cp:lastModifiedBy>
  <dcterms:modified xsi:type="dcterms:W3CDTF">2025-06-18T06:55:36Z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KSOTemplateDocerSaveRecord">
    <vt:lpwstr>eyJoZGlkIjoiNDE5MDliOTkyYmY2ZDIwODcxYTJlMTM2ZTM5NDE0MTkiLCJ1c2VySWQiOiI0Mjg2MjAxMDkifQ==</vt:lpwstr>
  </property>
  <property fmtid="{D5CDD505-2E9C-101B-9397-08002B2CF9AE}" pid="4" name="ICV">
    <vt:lpwstr>C967A16B1BFA4282966FC8294910C796_13</vt:lpwstr>
  </property>
</Properties>
</file>